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atLeast"/>
        <w:jc w:val="left"/>
        <w:outlineLvl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宋体"/>
          <w:sz w:val="36"/>
        </w:rPr>
      </w:pP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宋体"/>
          <w:sz w:val="36"/>
        </w:rPr>
      </w:pP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宋体"/>
          <w:sz w:val="36"/>
        </w:rPr>
      </w:pP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宋体"/>
          <w:sz w:val="36"/>
        </w:rPr>
      </w:pPr>
    </w:p>
    <w:p>
      <w:pPr>
        <w:widowControl/>
        <w:snapToGrid w:val="0"/>
        <w:spacing w:before="120" w:beforeLines="50" w:after="240" w:afterLines="100" w:line="500" w:lineRule="atLeast"/>
        <w:jc w:val="center"/>
        <w:outlineLvl w:val="0"/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 xml:space="preserve"> 内蒙古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  <w:lang w:eastAsia="zh-CN"/>
        </w:rPr>
        <w:t>自治区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社会科学基金202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年度</w:t>
      </w:r>
    </w:p>
    <w:p>
      <w:pPr>
        <w:widowControl/>
        <w:snapToGrid w:val="0"/>
        <w:spacing w:before="120" w:beforeLines="50" w:after="240" w:afterLines="100" w:line="500" w:lineRule="atLeast"/>
        <w:jc w:val="center"/>
        <w:outlineLvl w:val="0"/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/>
          <w:sz w:val="44"/>
          <w:szCs w:val="44"/>
        </w:rPr>
        <w:t>盟市专项立项合同书</w:t>
      </w:r>
    </w:p>
    <w:p>
      <w:pPr>
        <w:widowControl/>
        <w:snapToGrid w:val="0"/>
        <w:spacing w:line="500" w:lineRule="atLeast"/>
        <w:rPr>
          <w:rFonts w:hint="eastAsia" w:ascii="宋体"/>
          <w:sz w:val="24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</w:rPr>
      </w:pPr>
    </w:p>
    <w:p>
      <w:pPr>
        <w:rPr>
          <w:rFonts w:ascii="仿宋" w:hAnsi="仿宋" w:eastAsia="仿宋"/>
          <w:sz w:val="44"/>
        </w:rPr>
      </w:pPr>
    </w:p>
    <w:p>
      <w:pPr>
        <w:rPr>
          <w:rFonts w:ascii="仿宋" w:hAnsi="仿宋" w:eastAsia="仿宋"/>
          <w:sz w:val="24"/>
          <w:u w:val="single"/>
        </w:rPr>
      </w:pPr>
    </w:p>
    <w:p>
      <w:pPr>
        <w:rPr>
          <w:rFonts w:hint="default" w:ascii="仿宋" w:hAnsi="仿宋" w:eastAsia="仿宋"/>
          <w:sz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</w:rPr>
        <w:t xml:space="preserve">          </w:t>
      </w:r>
      <w:r>
        <w:rPr>
          <w:rFonts w:ascii="仿宋" w:hAnsi="仿宋" w:eastAsia="仿宋"/>
          <w:sz w:val="24"/>
        </w:rPr>
        <w:t>项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目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编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号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                        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</w:t>
      </w:r>
    </w:p>
    <w:p>
      <w:pPr>
        <w:rPr>
          <w:rFonts w:ascii="仿宋" w:hAnsi="仿宋" w:eastAsia="仿宋"/>
          <w:sz w:val="24"/>
        </w:rPr>
      </w:pPr>
    </w:p>
    <w:p>
      <w:pPr>
        <w:ind w:firstLine="1200" w:firstLineChars="500"/>
        <w:rPr>
          <w:rFonts w:ascii="仿宋" w:hAnsi="仿宋" w:eastAsia="仿宋"/>
          <w:sz w:val="24"/>
          <w:u w:val="single"/>
        </w:rPr>
      </w:pPr>
      <w:r>
        <w:rPr>
          <w:rFonts w:ascii="仿宋" w:hAnsi="仿宋" w:eastAsia="仿宋"/>
          <w:sz w:val="24"/>
        </w:rPr>
        <w:t>项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目</w:t>
      </w:r>
      <w:r>
        <w:rPr>
          <w:rFonts w:hint="eastAsia" w:ascii="仿宋" w:hAnsi="仿宋" w:eastAsia="仿宋"/>
          <w:sz w:val="24"/>
        </w:rPr>
        <w:t xml:space="preserve">  名  称  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/>
          <w:sz w:val="24"/>
          <w:u w:val="none"/>
        </w:rPr>
        <w:t xml:space="preserve">      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          </w:t>
      </w:r>
      <w:r>
        <w:rPr>
          <w:rFonts w:ascii="仿宋" w:hAnsi="仿宋" w:eastAsia="仿宋"/>
          <w:sz w:val="24"/>
        </w:rPr>
        <w:t>项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ascii="仿宋" w:hAnsi="仿宋" w:eastAsia="仿宋"/>
          <w:sz w:val="24"/>
        </w:rPr>
        <w:t>目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  <w:lang w:eastAsia="zh-CN"/>
        </w:rPr>
        <w:t>主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  <w:r>
        <w:rPr>
          <w:rFonts w:hint="eastAsia" w:ascii="仿宋" w:hAnsi="仿宋" w:eastAsia="仿宋"/>
          <w:sz w:val="24"/>
          <w:lang w:eastAsia="zh-CN"/>
        </w:rPr>
        <w:t>持</w:t>
      </w:r>
      <w:r>
        <w:rPr>
          <w:rFonts w:hint="eastAsia" w:ascii="仿宋" w:hAnsi="仿宋" w:eastAsia="仿宋"/>
          <w:sz w:val="24"/>
        </w:rPr>
        <w:t xml:space="preserve"> 人   </w:t>
      </w:r>
      <w:r>
        <w:rPr>
          <w:rFonts w:hint="eastAsia" w:ascii="仿宋" w:hAnsi="仿宋" w:eastAsia="仿宋"/>
          <w:sz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24"/>
          <w:u w:val="single"/>
        </w:rPr>
        <w:t xml:space="preserve">                     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pacing w:val="-20"/>
          <w:sz w:val="24"/>
        </w:rPr>
        <w:t xml:space="preserve">  </w:t>
      </w:r>
      <w:r>
        <w:rPr>
          <w:rFonts w:ascii="仿宋" w:hAnsi="仿宋" w:eastAsia="仿宋"/>
          <w:spacing w:val="24"/>
          <w:kern w:val="0"/>
          <w:sz w:val="24"/>
          <w:fitText w:val="1680" w:id="853762306"/>
        </w:rPr>
        <w:t>项目</w:t>
      </w:r>
      <w:r>
        <w:rPr>
          <w:rFonts w:hint="eastAsia" w:ascii="仿宋" w:hAnsi="仿宋" w:eastAsia="仿宋"/>
          <w:spacing w:val="24"/>
          <w:kern w:val="0"/>
          <w:sz w:val="24"/>
          <w:fitText w:val="1680" w:id="853762306"/>
          <w:lang w:eastAsia="zh-CN"/>
        </w:rPr>
        <w:t>承担</w:t>
      </w:r>
      <w:r>
        <w:rPr>
          <w:rFonts w:hint="eastAsia" w:ascii="仿宋" w:hAnsi="仿宋" w:eastAsia="仿宋"/>
          <w:spacing w:val="24"/>
          <w:kern w:val="0"/>
          <w:sz w:val="24"/>
          <w:fitText w:val="1680" w:id="853762306"/>
        </w:rPr>
        <w:t>单</w:t>
      </w:r>
      <w:r>
        <w:rPr>
          <w:rFonts w:hint="eastAsia" w:ascii="仿宋" w:hAnsi="仿宋" w:eastAsia="仿宋"/>
          <w:spacing w:val="0"/>
          <w:kern w:val="0"/>
          <w:sz w:val="24"/>
          <w:fitText w:val="1680" w:id="853762306"/>
        </w:rPr>
        <w:t>位</w:t>
      </w:r>
      <w:r>
        <w:rPr>
          <w:rFonts w:hint="eastAsia" w:ascii="仿宋" w:hAnsi="仿宋" w:eastAsia="仿宋"/>
          <w:spacing w:val="-20"/>
          <w:sz w:val="24"/>
        </w:rPr>
        <w:t xml:space="preserve"> </w:t>
      </w:r>
      <w:r>
        <w:rPr>
          <w:rFonts w:ascii="仿宋" w:hAnsi="仿宋" w:eastAsia="仿宋"/>
          <w:spacing w:val="-20"/>
          <w:sz w:val="24"/>
        </w:rPr>
        <w:t xml:space="preserve">  </w:t>
      </w:r>
      <w:r>
        <w:rPr>
          <w:rFonts w:hint="eastAsia" w:ascii="仿宋" w:hAnsi="仿宋" w:eastAsia="仿宋"/>
          <w:spacing w:val="-20"/>
          <w:sz w:val="24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     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</w:p>
    <w:p>
      <w:pPr>
        <w:rPr>
          <w:rFonts w:ascii="楷体_GB2312" w:eastAsia="楷体_GB2312"/>
          <w:sz w:val="24"/>
        </w:rPr>
      </w:pP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 xml:space="preserve">           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内 蒙 古 自 治 区 社 会 科 学 界 联 合 会</w:t>
      </w:r>
    </w:p>
    <w:p>
      <w:pPr>
        <w:jc w:val="center"/>
        <w:rPr>
          <w:rFonts w:hint="eastAsia" w:ascii="仿宋" w:hAnsi="仿宋" w:eastAsia="仿宋"/>
          <w:b/>
          <w:sz w:val="24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</w:rPr>
      </w:pPr>
    </w:p>
    <w:p>
      <w:pPr>
        <w:widowControl/>
        <w:snapToGrid w:val="0"/>
        <w:spacing w:line="500" w:lineRule="atLeast"/>
        <w:rPr>
          <w:rFonts w:hint="eastAsia" w:ascii="宋体"/>
          <w:sz w:val="24"/>
        </w:rPr>
      </w:pPr>
    </w:p>
    <w:p>
      <w:pPr>
        <w:widowControl/>
        <w:snapToGrid w:val="0"/>
        <w:spacing w:line="500" w:lineRule="atLeast"/>
        <w:jc w:val="center"/>
        <w:outlineLvl w:val="0"/>
        <w:rPr>
          <w:rFonts w:hint="eastAsia" w:ascii="仿宋_GB2312" w:eastAsia="仿宋_GB2312"/>
          <w:b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sz w:val="36"/>
          <w:szCs w:val="36"/>
          <w:highlight w:val="none"/>
        </w:rPr>
        <w:t>填 写 说 明</w:t>
      </w:r>
    </w:p>
    <w:p>
      <w:pPr>
        <w:widowControl/>
        <w:snapToGrid w:val="0"/>
        <w:spacing w:line="500" w:lineRule="atLeast"/>
        <w:jc w:val="center"/>
        <w:rPr>
          <w:rFonts w:hint="eastAsia" w:ascii="仿宋_GB2312" w:eastAsia="仿宋_GB2312"/>
          <w:sz w:val="30"/>
          <w:highlight w:val="none"/>
        </w:rPr>
      </w:pPr>
    </w:p>
    <w:p>
      <w:pPr>
        <w:widowControl/>
        <w:snapToGrid w:val="0"/>
        <w:spacing w:line="500" w:lineRule="atLeast"/>
        <w:jc w:val="center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pStyle w:val="13"/>
        <w:tabs>
          <w:tab w:val="left" w:pos="1080"/>
          <w:tab w:val="left" w:pos="1440"/>
        </w:tabs>
        <w:snapToGrid w:val="0"/>
        <w:spacing w:before="0" w:after="0" w:line="360" w:lineRule="auto"/>
        <w:ind w:firstLine="560" w:firstLineChars="200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1.合同书内容填写要详细明确。用计算机填写，规格和内容以样本为准，并用A4纸双面打印。</w:t>
      </w:r>
    </w:p>
    <w:p>
      <w:pPr>
        <w:pStyle w:val="13"/>
        <w:tabs>
          <w:tab w:val="left" w:pos="1080"/>
          <w:tab w:val="left" w:pos="1440"/>
        </w:tabs>
        <w:snapToGrid w:val="0"/>
        <w:spacing w:before="0" w:after="0"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2.甲方为内蒙古自治区社会科学界联合会，乙方为项目承担</w:t>
      </w:r>
      <w:r>
        <w:rPr>
          <w:rFonts w:hint="eastAsia" w:ascii="仿宋_GB2312" w:eastAsia="仿宋_GB2312" w:cs="Times New Roman"/>
          <w:sz w:val="28"/>
          <w:szCs w:val="28"/>
          <w:highlight w:val="none"/>
        </w:rPr>
        <w:t>单位。</w:t>
      </w:r>
    </w:p>
    <w:p>
      <w:pPr>
        <w:pStyle w:val="13"/>
        <w:tabs>
          <w:tab w:val="left" w:pos="1080"/>
          <w:tab w:val="left" w:pos="1440"/>
        </w:tabs>
        <w:snapToGrid w:val="0"/>
        <w:spacing w:before="0" w:after="0"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sz w:val="28"/>
          <w:szCs w:val="28"/>
          <w:highlight w:val="none"/>
          <w:lang w:val="en-US" w:eastAsia="zh-CN"/>
        </w:rPr>
        <w:t>3.乙方签字盖章后</w:t>
      </w:r>
      <w:r>
        <w:rPr>
          <w:rFonts w:hint="eastAsia" w:ascii="仿宋_GB2312" w:eastAsia="仿宋_GB2312" w:cs="Times New Roman"/>
          <w:b/>
          <w:bCs/>
          <w:sz w:val="28"/>
          <w:szCs w:val="28"/>
          <w:highlight w:val="none"/>
          <w:lang w:val="en-US" w:eastAsia="zh-CN"/>
        </w:rPr>
        <w:t>务必</w:t>
      </w:r>
      <w:r>
        <w:rPr>
          <w:rFonts w:hint="eastAsia" w:ascii="仿宋_GB2312" w:eastAsia="仿宋_GB2312" w:cs="Times New Roman"/>
          <w:sz w:val="28"/>
          <w:szCs w:val="28"/>
          <w:highlight w:val="none"/>
          <w:lang w:val="en-US" w:eastAsia="zh-CN"/>
        </w:rPr>
        <w:t>填写日期（盖章签字当天即可）。</w:t>
      </w:r>
    </w:p>
    <w:p>
      <w:pPr>
        <w:pStyle w:val="13"/>
        <w:tabs>
          <w:tab w:val="left" w:pos="1080"/>
          <w:tab w:val="left" w:pos="1440"/>
        </w:tabs>
        <w:snapToGrid w:val="0"/>
        <w:spacing w:before="0" w:after="0" w:line="360" w:lineRule="auto"/>
        <w:ind w:firstLine="560" w:firstLineChars="200"/>
        <w:rPr>
          <w:rFonts w:hint="eastAsia" w:ascii="仿宋_GB2312" w:eastAsia="仿宋_GB2312" w:cs="Times New Roman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eastAsia="仿宋_GB2312" w:cs="Times New Roman"/>
          <w:sz w:val="28"/>
          <w:szCs w:val="28"/>
          <w:highlight w:val="none"/>
        </w:rPr>
        <w:t>.合同书正本六份，甲方四份，乙方两份。</w:t>
      </w:r>
    </w:p>
    <w:p>
      <w:pPr>
        <w:pStyle w:val="13"/>
        <w:tabs>
          <w:tab w:val="left" w:pos="1080"/>
          <w:tab w:val="left" w:pos="1440"/>
        </w:tabs>
        <w:snapToGrid w:val="0"/>
        <w:spacing w:line="360" w:lineRule="auto"/>
        <w:ind w:left="720"/>
        <w:rPr>
          <w:rFonts w:hint="eastAsia" w:ascii="仿宋_GB2312" w:eastAsia="仿宋_GB2312"/>
        </w:rPr>
      </w:pPr>
    </w:p>
    <w:p>
      <w:pPr>
        <w:widowControl/>
        <w:snapToGrid w:val="0"/>
        <w:spacing w:line="500" w:lineRule="atLeast"/>
        <w:rPr>
          <w:rFonts w:hint="eastAsia" w:ascii="仿宋_GB2312" w:eastAsia="仿宋_GB2312"/>
          <w:sz w:val="24"/>
        </w:rPr>
      </w:pPr>
    </w:p>
    <w:p>
      <w:pPr>
        <w:widowControl/>
        <w:snapToGrid w:val="0"/>
        <w:spacing w:line="500" w:lineRule="atLeast"/>
        <w:rPr>
          <w:rFonts w:hint="eastAsia" w:ascii="仿宋_GB2312" w:eastAsia="仿宋_GB2312"/>
          <w:sz w:val="24"/>
        </w:rPr>
      </w:pPr>
    </w:p>
    <w:p>
      <w:pPr>
        <w:rPr>
          <w:rFonts w:hint="eastAsia"/>
        </w:rPr>
      </w:pPr>
      <w:r>
        <w:br w:type="page"/>
      </w:r>
    </w:p>
    <w:tbl>
      <w:tblPr>
        <w:tblStyle w:val="7"/>
        <w:tblW w:w="9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709"/>
        <w:gridCol w:w="992"/>
        <w:gridCol w:w="310"/>
        <w:gridCol w:w="1807"/>
        <w:gridCol w:w="151"/>
        <w:gridCol w:w="1276"/>
        <w:gridCol w:w="284"/>
        <w:gridCol w:w="1127"/>
        <w:gridCol w:w="7"/>
        <w:gridCol w:w="425"/>
        <w:gridCol w:w="142"/>
        <w:gridCol w:w="585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929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简     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809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</w:p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主持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11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11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3" w:hRule="atLeast"/>
          <w:jc w:val="center"/>
        </w:trPr>
        <w:tc>
          <w:tcPr>
            <w:tcW w:w="11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5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2</w:t>
            </w:r>
            <w:r>
              <w:rPr>
                <w:rFonts w:ascii="仿宋" w:hAnsi="仿宋" w:eastAsia="仿宋"/>
                <w:sz w:val="24"/>
                <w:highlight w:val="none"/>
              </w:rPr>
              <w:t>02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8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  <w:t>—</w:t>
            </w:r>
            <w:r>
              <w:rPr>
                <w:rFonts w:ascii="仿宋" w:hAnsi="仿宋" w:eastAsia="仿宋"/>
                <w:sz w:val="24"/>
                <w:highlight w:val="none"/>
              </w:rPr>
              <w:t>202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6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资助经费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02" w:hRule="atLeast"/>
          <w:jc w:val="center"/>
        </w:trPr>
        <w:tc>
          <w:tcPr>
            <w:tcW w:w="119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53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结项</w:t>
            </w:r>
            <w:r>
              <w:rPr>
                <w:rFonts w:ascii="仿宋" w:hAnsi="仿宋" w:eastAsia="仿宋"/>
                <w:sz w:val="24"/>
              </w:rPr>
              <w:t>形式</w:t>
            </w:r>
          </w:p>
        </w:tc>
        <w:tc>
          <w:tcPr>
            <w:tcW w:w="15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项目参与人员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4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904" w:hRule="atLeast"/>
          <w:jc w:val="center"/>
        </w:trPr>
        <w:tc>
          <w:tcPr>
            <w:tcW w:w="4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jc w:val="right"/>
        <w:rPr>
          <w:rFonts w:hint="eastAsia"/>
        </w:rPr>
      </w:pPr>
      <w:r>
        <w:rPr>
          <w:rFonts w:hint="eastAsia"/>
        </w:rPr>
        <w:t>（可自行添加）</w:t>
      </w:r>
      <w:r>
        <w:br w:type="page"/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603" w:hRule="atLeast"/>
          <w:jc w:val="center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一、</w:t>
            </w:r>
            <w:r>
              <w:rPr>
                <w:rFonts w:ascii="仿宋_GB2312" w:eastAsia="仿宋_GB2312"/>
                <w:b/>
                <w:sz w:val="24"/>
              </w:rPr>
              <w:t>项目</w:t>
            </w:r>
            <w:r>
              <w:rPr>
                <w:rFonts w:hint="eastAsia" w:ascii="仿宋_GB2312" w:eastAsia="仿宋_GB2312"/>
                <w:b/>
                <w:sz w:val="24"/>
              </w:rPr>
              <w:t>的主要内容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470" w:hRule="atLeast"/>
          <w:jc w:val="center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8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snapToGrid w:val="0"/>
              <w:spacing w:line="0" w:lineRule="atLeast"/>
              <w:ind w:left="521"/>
              <w:rPr>
                <w:rFonts w:ascii="仿宋_GB2312" w:eastAsia="仿宋_GB2312"/>
                <w:b/>
                <w:sz w:val="24"/>
              </w:rPr>
            </w:pPr>
          </w:p>
          <w:p>
            <w:pPr>
              <w:widowControl/>
              <w:wordWrap w:val="0"/>
              <w:snapToGrid w:val="0"/>
              <w:spacing w:line="0" w:lineRule="atLeast"/>
              <w:ind w:left="521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主持</w:t>
            </w:r>
            <w:r>
              <w:rPr>
                <w:rFonts w:ascii="仿宋_GB2312" w:eastAsia="仿宋_GB2312"/>
                <w:sz w:val="24"/>
              </w:rPr>
              <w:t>人（签章）：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</w:p>
          <w:p>
            <w:pPr>
              <w:widowControl/>
              <w:snapToGrid w:val="0"/>
              <w:spacing w:line="0" w:lineRule="atLeast"/>
              <w:ind w:left="521"/>
              <w:rPr>
                <w:rFonts w:hint="eastAsia" w:ascii="仿宋_GB2312" w:eastAsia="仿宋_GB2312"/>
                <w:b/>
                <w:sz w:val="28"/>
              </w:rPr>
            </w:pPr>
          </w:p>
        </w:tc>
      </w:tr>
    </w:tbl>
    <w:p>
      <w:pPr>
        <w:widowControl/>
        <w:snapToGrid w:val="0"/>
        <w:spacing w:line="500" w:lineRule="atLeast"/>
        <w:outlineLvl w:val="0"/>
        <w:rPr>
          <w:rFonts w:hint="eastAsia"/>
          <w:sz w:val="20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1418" w:footer="1021" w:gutter="0"/>
          <w:pgNumType w:fmt="decimalFullWidth"/>
          <w:cols w:space="720" w:num="1"/>
          <w:titlePg/>
          <w:docGrid w:linePitch="286" w:charSpace="0"/>
        </w:sectPr>
      </w:pPr>
    </w:p>
    <w:tbl>
      <w:tblPr>
        <w:tblStyle w:val="7"/>
        <w:tblpPr w:leftFromText="180" w:rightFromText="180" w:vertAnchor="page" w:horzAnchor="margin" w:tblpXSpec="center" w:tblpY="15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8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napToGrid w:val="0"/>
              <w:spacing w:line="50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二、</w:t>
            </w:r>
            <w:r>
              <w:rPr>
                <w:rFonts w:ascii="仿宋" w:hAnsi="仿宋" w:eastAsia="仿宋"/>
                <w:b/>
                <w:sz w:val="24"/>
              </w:rPr>
              <w:t>项目</w:t>
            </w:r>
            <w:r>
              <w:rPr>
                <w:rFonts w:hint="eastAsia" w:ascii="仿宋" w:hAnsi="仿宋" w:eastAsia="仿宋"/>
                <w:b/>
                <w:sz w:val="24"/>
              </w:rPr>
              <w:t>考核目标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414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按期完成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</w:rPr>
              <w:t>最少2万字</w:t>
            </w:r>
            <w:r>
              <w:rPr>
                <w:rFonts w:hint="eastAsia" w:ascii="仿宋" w:hAnsi="仿宋" w:eastAsia="仿宋"/>
                <w:sz w:val="24"/>
                <w:szCs w:val="28"/>
              </w:rPr>
              <w:t>课题研究报告，并通过专家评审。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</w:rPr>
              <w:t>向</w:t>
            </w:r>
            <w:r>
              <w:rPr>
                <w:rFonts w:ascii="仿宋" w:hAnsi="仿宋" w:eastAsia="仿宋"/>
                <w:sz w:val="24"/>
                <w:szCs w:val="28"/>
                <w:highlight w:val="none"/>
              </w:rPr>
              <w:t>自治区社科联</w:t>
            </w:r>
            <w:r>
              <w:rPr>
                <w:rFonts w:hint="eastAsia" w:ascii="仿宋" w:hAnsi="仿宋" w:eastAsia="仿宋"/>
                <w:sz w:val="24"/>
                <w:szCs w:val="28"/>
                <w:highlight w:val="none"/>
              </w:rPr>
              <w:t>提供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highlight w:val="none"/>
              </w:rPr>
              <w:t>1篇4000字</w:t>
            </w:r>
            <w:r>
              <w:rPr>
                <w:rFonts w:ascii="仿宋" w:hAnsi="仿宋" w:eastAsia="仿宋"/>
                <w:b/>
                <w:bCs/>
                <w:sz w:val="24"/>
                <w:szCs w:val="28"/>
                <w:highlight w:val="none"/>
              </w:rPr>
              <w:t>左右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8"/>
                <w:highlight w:val="none"/>
                <w:lang w:eastAsia="zh-CN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eastAsia="zh-CN"/>
              </w:rPr>
              <w:t>决策咨询报告</w:t>
            </w:r>
            <w:r>
              <w:rPr>
                <w:rFonts w:ascii="仿宋" w:hAnsi="仿宋" w:eastAsia="仿宋"/>
                <w:sz w:val="24"/>
                <w:szCs w:val="28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58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三、预期成果及提交成果的形式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789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研究报告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57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b/>
                <w:sz w:val="28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四</w:t>
            </w:r>
            <w:r>
              <w:rPr>
                <w:rFonts w:ascii="仿宋" w:hAnsi="仿宋" w:eastAsia="仿宋"/>
                <w:b/>
                <w:sz w:val="24"/>
              </w:rPr>
              <w:t>、资金拨付计划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018" w:hRule="atLeast"/>
        </w:trPr>
        <w:tc>
          <w:tcPr>
            <w:tcW w:w="9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left" w:pos="8755"/>
              </w:tabs>
              <w:snapToGrid w:val="0"/>
              <w:spacing w:line="500" w:lineRule="atLeast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  <w:lang w:val="en" w:eastAsia="zh-CN"/>
              </w:rPr>
              <w:t>盟市专项</w:t>
            </w:r>
            <w:r>
              <w:rPr>
                <w:rFonts w:ascii="仿宋" w:hAnsi="仿宋" w:eastAsia="仿宋"/>
                <w:sz w:val="24"/>
                <w:lang w:val="en"/>
              </w:rPr>
              <w:t>资助经费采取</w:t>
            </w:r>
            <w:r>
              <w:rPr>
                <w:rFonts w:hint="eastAsia" w:ascii="仿宋" w:hAnsi="仿宋" w:eastAsia="仿宋"/>
                <w:sz w:val="24"/>
                <w:lang w:val="en" w:eastAsia="zh-CN"/>
              </w:rPr>
              <w:t>分期拨付方式。</w:t>
            </w:r>
            <w:r>
              <w:rPr>
                <w:rFonts w:ascii="仿宋" w:hAnsi="仿宋" w:eastAsia="仿宋"/>
                <w:sz w:val="24"/>
              </w:rPr>
              <w:t>合同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签订后，</w:t>
            </w:r>
            <w:r>
              <w:rPr>
                <w:rFonts w:ascii="仿宋" w:hAnsi="仿宋" w:eastAsia="仿宋"/>
                <w:sz w:val="24"/>
              </w:rPr>
              <w:t>先拨付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0%，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研究成果</w:t>
            </w:r>
            <w:r>
              <w:rPr>
                <w:rFonts w:ascii="仿宋" w:hAnsi="仿宋" w:eastAsia="仿宋"/>
                <w:sz w:val="24"/>
              </w:rPr>
              <w:t>通过结项评审后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ascii="仿宋" w:hAnsi="仿宋" w:eastAsia="仿宋"/>
                <w:sz w:val="24"/>
              </w:rPr>
              <w:t>拨付剩余</w:t>
            </w:r>
            <w:r>
              <w:rPr>
                <w:rFonts w:hint="eastAsia" w:ascii="仿宋" w:hAnsi="仿宋" w:eastAsia="仿宋"/>
                <w:sz w:val="24"/>
              </w:rPr>
              <w:t>5</w:t>
            </w:r>
            <w:r>
              <w:rPr>
                <w:rFonts w:ascii="仿宋" w:hAnsi="仿宋" w:eastAsia="仿宋"/>
                <w:sz w:val="24"/>
              </w:rPr>
              <w:t>0%。</w:t>
            </w:r>
          </w:p>
        </w:tc>
      </w:tr>
    </w:tbl>
    <w:p>
      <w:pPr>
        <w:widowControl/>
        <w:snapToGrid w:val="0"/>
        <w:jc w:val="center"/>
        <w:outlineLvl w:val="0"/>
        <w:rPr>
          <w:rFonts w:hint="eastAsia"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br w:type="page"/>
      </w:r>
      <w:r>
        <w:rPr>
          <w:rFonts w:hint="eastAsia" w:ascii="仿宋_GB2312" w:eastAsia="仿宋_GB2312"/>
          <w:b/>
          <w:sz w:val="36"/>
        </w:rPr>
        <w:t>共  同  条  款</w:t>
      </w:r>
    </w:p>
    <w:p>
      <w:pPr>
        <w:jc w:val="center"/>
        <w:rPr>
          <w:rFonts w:hint="eastAsia" w:ascii="仿宋_GB2312" w:eastAsia="仿宋_GB2312"/>
          <w:b/>
          <w:sz w:val="36"/>
        </w:rPr>
      </w:pPr>
    </w:p>
    <w:p>
      <w:pPr>
        <w:snapToGrid w:val="0"/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签约双方，共同遵守以下条款：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560" w:firstLineChars="200"/>
        <w:jc w:val="both"/>
        <w:textAlignment w:val="auto"/>
        <w:rPr>
          <w:rFonts w:ascii="仿宋_GB2312" w:eastAsia="仿宋_GB2312"/>
          <w:b w:val="0"/>
          <w:bCs w:val="0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项目主持人</w:t>
      </w:r>
      <w:r>
        <w:rPr>
          <w:rFonts w:hint="eastAsia" w:ascii="仿宋_GB2312" w:eastAsia="仿宋_GB2312"/>
          <w:sz w:val="28"/>
          <w:szCs w:val="28"/>
          <w:highlight w:val="none"/>
        </w:rPr>
        <w:t>须于</w:t>
      </w:r>
      <w:r>
        <w:rPr>
          <w:rFonts w:ascii="仿宋_GB2312" w:eastAsia="仿宋_GB2312"/>
          <w:sz w:val="28"/>
          <w:szCs w:val="28"/>
          <w:highlight w:val="none"/>
        </w:rPr>
        <w:t>项目</w:t>
      </w:r>
      <w:r>
        <w:rPr>
          <w:rFonts w:hint="eastAsia" w:ascii="仿宋_GB2312" w:eastAsia="仿宋_GB2312"/>
          <w:sz w:val="28"/>
          <w:szCs w:val="28"/>
          <w:highlight w:val="none"/>
        </w:rPr>
        <w:t>截止日前向</w:t>
      </w:r>
      <w:r>
        <w:rPr>
          <w:rFonts w:ascii="仿宋_GB2312" w:eastAsia="仿宋_GB2312"/>
          <w:sz w:val="28"/>
          <w:szCs w:val="28"/>
          <w:highlight w:val="none"/>
        </w:rPr>
        <w:t>所在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盟</w:t>
      </w:r>
      <w:r>
        <w:rPr>
          <w:rFonts w:ascii="仿宋_GB2312" w:eastAsia="仿宋_GB2312"/>
          <w:sz w:val="28"/>
          <w:szCs w:val="28"/>
          <w:highlight w:val="none"/>
        </w:rPr>
        <w:t>市社科联提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交结项材料，盟市社科联</w:t>
      </w:r>
      <w:r>
        <w:rPr>
          <w:rFonts w:hint="eastAsia" w:ascii="仿宋_GB2312" w:eastAsia="仿宋_GB2312"/>
          <w:b w:val="0"/>
          <w:bCs w:val="0"/>
          <w:sz w:val="28"/>
          <w:szCs w:val="28"/>
          <w:highlight w:val="none"/>
          <w:lang w:eastAsia="zh-CN"/>
        </w:rPr>
        <w:t>统一报自治区社科联进行结项评审</w:t>
      </w:r>
      <w:r>
        <w:rPr>
          <w:rFonts w:ascii="仿宋_GB2312" w:eastAsia="仿宋_GB2312"/>
          <w:b w:val="0"/>
          <w:bCs w:val="0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560" w:firstLineChars="200"/>
        <w:jc w:val="both"/>
        <w:textAlignment w:val="auto"/>
        <w:rPr>
          <w:rFonts w:ascii="仿宋_GB2312" w:hAnsi="仿宋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eastAsia="仿宋_GB2312"/>
          <w:sz w:val="28"/>
          <w:szCs w:val="28"/>
          <w:highlight w:val="none"/>
        </w:rPr>
        <w:t>本</w:t>
      </w:r>
      <w:r>
        <w:rPr>
          <w:rFonts w:ascii="仿宋_GB2312" w:eastAsia="仿宋_GB2312"/>
          <w:sz w:val="28"/>
          <w:szCs w:val="28"/>
          <w:highlight w:val="none"/>
        </w:rPr>
        <w:t>项目</w:t>
      </w:r>
      <w:r>
        <w:rPr>
          <w:rFonts w:hint="eastAsia" w:ascii="仿宋_GB2312" w:eastAsia="仿宋_GB2312"/>
          <w:sz w:val="28"/>
          <w:szCs w:val="28"/>
          <w:highlight w:val="none"/>
        </w:rPr>
        <w:t>研究成果</w:t>
      </w:r>
      <w:r>
        <w:rPr>
          <w:rFonts w:hint="eastAsia" w:ascii="仿宋_GB2312" w:hAnsi="Batang" w:eastAsia="仿宋_GB2312"/>
          <w:sz w:val="28"/>
          <w:szCs w:val="28"/>
          <w:highlight w:val="none"/>
        </w:rPr>
        <w:t>著作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权归</w:t>
      </w:r>
      <w:r>
        <w:rPr>
          <w:rFonts w:hint="eastAsia" w:ascii="仿宋_GB2312" w:hAnsi="Batang" w:eastAsia="仿宋_GB2312"/>
          <w:sz w:val="28"/>
          <w:szCs w:val="28"/>
          <w:highlight w:val="none"/>
        </w:rPr>
        <w:t>自治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区</w:t>
      </w:r>
      <w:r>
        <w:rPr>
          <w:rFonts w:hint="eastAsia" w:ascii="仿宋_GB2312" w:hAnsi="Batang" w:eastAsia="仿宋_GB2312"/>
          <w:sz w:val="28"/>
          <w:szCs w:val="28"/>
          <w:highlight w:val="none"/>
        </w:rPr>
        <w:t>社科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联和</w:t>
      </w:r>
      <w:r>
        <w:rPr>
          <w:rFonts w:ascii="仿宋_GB2312" w:hAnsi="仿宋" w:eastAsia="仿宋_GB2312"/>
          <w:sz w:val="28"/>
          <w:szCs w:val="28"/>
          <w:highlight w:val="none"/>
        </w:rPr>
        <w:t>项目</w:t>
      </w:r>
      <w:r>
        <w:rPr>
          <w:rFonts w:hint="eastAsia" w:ascii="仿宋_GB2312" w:hAnsi="仿宋" w:eastAsia="仿宋_GB2312"/>
          <w:sz w:val="28"/>
          <w:szCs w:val="28"/>
          <w:highlight w:val="none"/>
        </w:rPr>
        <w:t>组共有。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项目研究过程中向自治区社科联提供1篇4000字左右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  <w:t>的决策咨询报告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</w:rPr>
        <w:t>（未在其他渠道发表）</w:t>
      </w:r>
      <w:r>
        <w:rPr>
          <w:rFonts w:hint="eastAsia" w:ascii="仿宋_GB2312" w:hAnsi="Times New Roman" w:eastAsia="仿宋_GB2312" w:cs="Times New Roman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_GB2312" w:eastAsia="仿宋_GB2312"/>
          <w:sz w:val="28"/>
          <w:szCs w:val="28"/>
          <w:highlight w:val="none"/>
        </w:rPr>
        <w:t>对</w:t>
      </w:r>
      <w:r>
        <w:rPr>
          <w:rFonts w:ascii="仿宋_GB2312" w:eastAsia="仿宋_GB2312"/>
          <w:sz w:val="28"/>
          <w:szCs w:val="28"/>
          <w:highlight w:val="none"/>
        </w:rPr>
        <w:t>项目</w:t>
      </w:r>
      <w:r>
        <w:rPr>
          <w:rFonts w:hint="eastAsia" w:ascii="仿宋_GB2312" w:eastAsia="仿宋_GB2312"/>
          <w:sz w:val="28"/>
          <w:szCs w:val="28"/>
          <w:highlight w:val="none"/>
        </w:rPr>
        <w:t>经费，乙方要专款专用，不得挪作他用。若经费超支，由乙方自筹解决，但不得因此影响</w:t>
      </w:r>
      <w:r>
        <w:rPr>
          <w:rFonts w:ascii="仿宋_GB2312" w:eastAsia="仿宋_GB2312"/>
          <w:sz w:val="28"/>
          <w:szCs w:val="28"/>
          <w:highlight w:val="none"/>
        </w:rPr>
        <w:t>项目</w:t>
      </w:r>
      <w:r>
        <w:rPr>
          <w:rFonts w:hint="eastAsia" w:ascii="仿宋_GB2312" w:eastAsia="仿宋_GB2312"/>
          <w:sz w:val="28"/>
          <w:szCs w:val="28"/>
          <w:highlight w:val="none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仿宋_GB2312" w:eastAsia="仿宋_GB2312"/>
          <w:sz w:val="28"/>
          <w:szCs w:val="28"/>
          <w:highlight w:val="none"/>
        </w:rPr>
        <w:t>合同执行过程中，如发现无法继续执行或继续执行已无意义时，甲方有权立即终止合同。如需修改某些条款，必须经甲、乙双方共同商定。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_GB2312" w:eastAsia="仿宋_GB2312"/>
          <w:sz w:val="28"/>
          <w:szCs w:val="28"/>
          <w:highlight w:val="none"/>
        </w:rPr>
        <w:t>合同执行过程中，除不可抗拒的客观原因外，乙方因故撤销合同或无法继续执行时，应视具体情况，部分或全部退还所拨经费，并追究有关人员责任。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7.</w:t>
      </w:r>
      <w:r>
        <w:rPr>
          <w:rFonts w:hint="eastAsia" w:ascii="仿宋_GB2312" w:eastAsia="仿宋_GB2312"/>
          <w:sz w:val="28"/>
          <w:szCs w:val="28"/>
          <w:highlight w:val="none"/>
        </w:rPr>
        <w:t>甲方负责监督、检查并保证合同条款的执行，解决合同执行过程中出现的问题。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8.</w:t>
      </w:r>
      <w:r>
        <w:rPr>
          <w:rFonts w:hint="eastAsia" w:ascii="仿宋_GB2312" w:eastAsia="仿宋_GB2312"/>
          <w:sz w:val="28"/>
          <w:szCs w:val="28"/>
          <w:highlight w:val="none"/>
        </w:rPr>
        <w:t>本合同一经签订，甲、乙双方应负合同条款规定的法律责任。合同执行过程中如发生争议、纠纷，由双方协商解决，直至通过法律程序裁定。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</w:p>
    <w:tbl>
      <w:tblPr>
        <w:tblStyle w:val="7"/>
        <w:tblW w:w="86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3"/>
        <w:gridCol w:w="4292"/>
        <w:gridCol w:w="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90" w:hRule="atLeast"/>
        </w:trPr>
        <w:tc>
          <w:tcPr>
            <w:tcW w:w="855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</w:rPr>
              <w:t>项目资金预算表</w:t>
            </w:r>
          </w:p>
          <w:p>
            <w:pPr>
              <w:ind w:right="480" w:firstLine="1063" w:firstLineChars="441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新宋体" w:eastAsia="新宋体"/>
                <w:b/>
                <w:sz w:val="24"/>
                <w:szCs w:val="21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资助经费按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  <w:lang w:val="en"/>
              </w:rPr>
              <w:t>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highlight w:val="none"/>
              </w:rPr>
              <w:t>内蒙古自治区社会科学科研项目资金管理办法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lang w:val="en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（内财科〔2022〕1122号）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规定使用。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人应当根据项目研究需要和费用开支范围，科学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合理、实事求是编制预算。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3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.编制预算时，不考虑不可预见因素、前期投入、预留资金及配套经费。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35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人要严格执行批准后的项目预算。确需调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的，应当按照有关规定报批。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10" w:hRule="atLeast"/>
        </w:trPr>
        <w:tc>
          <w:tcPr>
            <w:tcW w:w="85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资助总额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90" w:hRule="atLeast"/>
        </w:trPr>
        <w:tc>
          <w:tcPr>
            <w:tcW w:w="42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科    目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58" w:hRule="atLeast"/>
        </w:trPr>
        <w:tc>
          <w:tcPr>
            <w:tcW w:w="4263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直接费用：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67" w:hRule="atLeast"/>
        </w:trPr>
        <w:tc>
          <w:tcPr>
            <w:tcW w:w="4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" w:eastAsia="zh-CN"/>
              </w:rPr>
              <w:t>业务费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25" w:hRule="atLeast"/>
        </w:trPr>
        <w:tc>
          <w:tcPr>
            <w:tcW w:w="4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劳务费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68" w:hRule="atLeast"/>
        </w:trPr>
        <w:tc>
          <w:tcPr>
            <w:tcW w:w="4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  <w:t>设备费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67" w:hRule="atLeast"/>
        </w:trPr>
        <w:tc>
          <w:tcPr>
            <w:tcW w:w="4263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间接费用（不超过资助总额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val="en-US" w:eastAsia="zh-CN"/>
              </w:rPr>
              <w:t>40%）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：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67" w:hRule="atLeast"/>
        </w:trPr>
        <w:tc>
          <w:tcPr>
            <w:tcW w:w="4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管理费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67" w:hRule="atLeast"/>
        </w:trPr>
        <w:tc>
          <w:tcPr>
            <w:tcW w:w="42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lang w:eastAsia="zh-CN"/>
              </w:rPr>
              <w:t>绩效支出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cantSplit/>
          <w:trHeight w:val="567" w:hRule="atLeast"/>
        </w:trPr>
        <w:tc>
          <w:tcPr>
            <w:tcW w:w="4263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    计</w:t>
            </w:r>
          </w:p>
        </w:tc>
        <w:tc>
          <w:tcPr>
            <w:tcW w:w="4292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2243" w:hRule="atLeast"/>
        </w:trPr>
        <w:tc>
          <w:tcPr>
            <w:tcW w:w="855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人承诺：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我接受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内蒙古自治区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社会科学基金的资助，遵守《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内蒙古自治区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社会科学基金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管理办法》和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内蒙古自治区社会科学科研项目资金管理办法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等有关规定，提供真实项目信息，依法合规使用项目资金，及时报告资金使用重大变动情况。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签字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00" w:firstLineChars="225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2023年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五、合同签约各方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</w:trPr>
        <w:tc>
          <w:tcPr>
            <w:tcW w:w="8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甲方：内蒙古自治区社会科学界联合会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负责人（签章）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公   章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0" w:hRule="atLeast"/>
        </w:trPr>
        <w:tc>
          <w:tcPr>
            <w:tcW w:w="86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乙方：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ascii="仿宋_GB2312" w:eastAsia="仿宋_GB2312"/>
                <w:sz w:val="24"/>
              </w:rPr>
              <w:t>项目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承担</w:t>
            </w:r>
            <w:r>
              <w:rPr>
                <w:rFonts w:hint="eastAsia" w:ascii="仿宋_GB2312" w:eastAsia="仿宋_GB2312"/>
                <w:sz w:val="24"/>
              </w:rPr>
              <w:t>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名称）</w:t>
            </w: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920" w:firstLineChars="205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920" w:firstLineChars="205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>单位负责人（签字）</w:t>
            </w: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公   章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2023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4"/>
              </w:rPr>
              <w:t xml:space="preserve">日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收款单位全称：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开户银行：                               </w:t>
            </w:r>
          </w:p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帐   号：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firstLine="560" w:firstLineChars="200"/>
        <w:jc w:val="both"/>
        <w:textAlignment w:val="auto"/>
        <w:rPr>
          <w:rFonts w:hint="eastAsia" w:ascii="仿宋_GB2312" w:eastAsia="仿宋_GB2312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568FF7-67BB-424E-B22D-A96C1CF7CE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1FCB596-909C-4493-A62C-7A4F3C3373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54481FA-5CF8-491F-B542-CF5FB07DE59F}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  <w:embedRegular r:id="rId4" w:fontKey="{D81CDEA8-B0C4-4D8B-BCB0-4EA7AC75286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7FCC6499-DB1D-47A3-9164-37CA78091A9F}"/>
  </w:font>
  <w:font w:name="Batang">
    <w:altName w:val="Segoe Print"/>
    <w:panose1 w:val="02030600000101010101"/>
    <w:charset w:val="00"/>
    <w:family w:val="roman"/>
    <w:pitch w:val="default"/>
    <w:sig w:usb0="B00002AF" w:usb1="69D77CFB" w:usb2="00000030" w:usb3="00000000" w:csb0="0008009F" w:csb1="00000000"/>
    <w:embedRegular r:id="rId6" w:fontKey="{9E725DE4-DCAF-4F8E-904C-18FE1EEDB24D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7" w:fontKey="{9122761F-1CC5-4238-9CF6-559D2D8C611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6</w:t>
    </w:r>
    <w: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D5933"/>
    <w:multiLevelType w:val="multilevel"/>
    <w:tmpl w:val="2FED593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EE"/>
    <w:rsid w:val="00000E27"/>
    <w:rsid w:val="00002275"/>
    <w:rsid w:val="00002E8A"/>
    <w:rsid w:val="00006111"/>
    <w:rsid w:val="00010F5A"/>
    <w:rsid w:val="00026DFA"/>
    <w:rsid w:val="00032EBE"/>
    <w:rsid w:val="00034DD3"/>
    <w:rsid w:val="000419F1"/>
    <w:rsid w:val="000621D9"/>
    <w:rsid w:val="000622E1"/>
    <w:rsid w:val="00063B49"/>
    <w:rsid w:val="00064004"/>
    <w:rsid w:val="00070B13"/>
    <w:rsid w:val="0007479B"/>
    <w:rsid w:val="0008703E"/>
    <w:rsid w:val="000C3559"/>
    <w:rsid w:val="000C43B7"/>
    <w:rsid w:val="000C7B65"/>
    <w:rsid w:val="000E7721"/>
    <w:rsid w:val="000F0FA4"/>
    <w:rsid w:val="00105C14"/>
    <w:rsid w:val="00110C69"/>
    <w:rsid w:val="0011512E"/>
    <w:rsid w:val="00121CFA"/>
    <w:rsid w:val="0012371D"/>
    <w:rsid w:val="00125121"/>
    <w:rsid w:val="00126309"/>
    <w:rsid w:val="0013475B"/>
    <w:rsid w:val="001447BD"/>
    <w:rsid w:val="00154896"/>
    <w:rsid w:val="001563D2"/>
    <w:rsid w:val="001601B1"/>
    <w:rsid w:val="001755DA"/>
    <w:rsid w:val="00176EA8"/>
    <w:rsid w:val="00177A71"/>
    <w:rsid w:val="00196313"/>
    <w:rsid w:val="001A02E9"/>
    <w:rsid w:val="001A5E0B"/>
    <w:rsid w:val="001B1B9D"/>
    <w:rsid w:val="001B3AF9"/>
    <w:rsid w:val="001B533A"/>
    <w:rsid w:val="001C3443"/>
    <w:rsid w:val="001C3454"/>
    <w:rsid w:val="001C569E"/>
    <w:rsid w:val="001D65A6"/>
    <w:rsid w:val="001E58AA"/>
    <w:rsid w:val="001F6B81"/>
    <w:rsid w:val="002056F8"/>
    <w:rsid w:val="00231F98"/>
    <w:rsid w:val="0023502D"/>
    <w:rsid w:val="00240C07"/>
    <w:rsid w:val="00244429"/>
    <w:rsid w:val="00251B07"/>
    <w:rsid w:val="00252CB7"/>
    <w:rsid w:val="002552FE"/>
    <w:rsid w:val="0026110A"/>
    <w:rsid w:val="002618CA"/>
    <w:rsid w:val="00262CB2"/>
    <w:rsid w:val="00290C3E"/>
    <w:rsid w:val="002A1BEA"/>
    <w:rsid w:val="002B052F"/>
    <w:rsid w:val="002B240A"/>
    <w:rsid w:val="002B5A0A"/>
    <w:rsid w:val="002B6CE5"/>
    <w:rsid w:val="002C072B"/>
    <w:rsid w:val="002C53F4"/>
    <w:rsid w:val="002D2549"/>
    <w:rsid w:val="002D2CAC"/>
    <w:rsid w:val="002E3ECF"/>
    <w:rsid w:val="002E559B"/>
    <w:rsid w:val="002E5FEA"/>
    <w:rsid w:val="002E6238"/>
    <w:rsid w:val="00301DC6"/>
    <w:rsid w:val="0030634D"/>
    <w:rsid w:val="00312244"/>
    <w:rsid w:val="00312A90"/>
    <w:rsid w:val="003202F8"/>
    <w:rsid w:val="003232A8"/>
    <w:rsid w:val="0033599C"/>
    <w:rsid w:val="003457CF"/>
    <w:rsid w:val="00347998"/>
    <w:rsid w:val="00350A08"/>
    <w:rsid w:val="003834E8"/>
    <w:rsid w:val="00384B8B"/>
    <w:rsid w:val="00384F8E"/>
    <w:rsid w:val="003876BB"/>
    <w:rsid w:val="003A4F16"/>
    <w:rsid w:val="003B0D34"/>
    <w:rsid w:val="003B642B"/>
    <w:rsid w:val="003C49BC"/>
    <w:rsid w:val="003C67BB"/>
    <w:rsid w:val="003C7990"/>
    <w:rsid w:val="003D6845"/>
    <w:rsid w:val="003F01E5"/>
    <w:rsid w:val="00405D32"/>
    <w:rsid w:val="00405D64"/>
    <w:rsid w:val="004116CE"/>
    <w:rsid w:val="00421DD2"/>
    <w:rsid w:val="004277B4"/>
    <w:rsid w:val="00443F80"/>
    <w:rsid w:val="00486E0D"/>
    <w:rsid w:val="00487B7D"/>
    <w:rsid w:val="004902F3"/>
    <w:rsid w:val="004936CF"/>
    <w:rsid w:val="004B7BE6"/>
    <w:rsid w:val="004C686E"/>
    <w:rsid w:val="004E6BA4"/>
    <w:rsid w:val="004F1C32"/>
    <w:rsid w:val="004F2F07"/>
    <w:rsid w:val="004F72BD"/>
    <w:rsid w:val="005024C2"/>
    <w:rsid w:val="0050295F"/>
    <w:rsid w:val="00503582"/>
    <w:rsid w:val="00503661"/>
    <w:rsid w:val="0050372B"/>
    <w:rsid w:val="0051040B"/>
    <w:rsid w:val="00515353"/>
    <w:rsid w:val="00564CF7"/>
    <w:rsid w:val="00572FF1"/>
    <w:rsid w:val="00582327"/>
    <w:rsid w:val="00585220"/>
    <w:rsid w:val="00590BCD"/>
    <w:rsid w:val="005935B4"/>
    <w:rsid w:val="00593FC4"/>
    <w:rsid w:val="00594515"/>
    <w:rsid w:val="005A1C19"/>
    <w:rsid w:val="005A5F58"/>
    <w:rsid w:val="005A68FD"/>
    <w:rsid w:val="005B5CD5"/>
    <w:rsid w:val="005D5DAB"/>
    <w:rsid w:val="005E22D1"/>
    <w:rsid w:val="005F1BD7"/>
    <w:rsid w:val="005F3F33"/>
    <w:rsid w:val="005F47A9"/>
    <w:rsid w:val="005F7405"/>
    <w:rsid w:val="00614997"/>
    <w:rsid w:val="00615A83"/>
    <w:rsid w:val="00615CF0"/>
    <w:rsid w:val="0062065E"/>
    <w:rsid w:val="00627E01"/>
    <w:rsid w:val="00646C64"/>
    <w:rsid w:val="006539AA"/>
    <w:rsid w:val="00671578"/>
    <w:rsid w:val="00671D26"/>
    <w:rsid w:val="00677627"/>
    <w:rsid w:val="006904A3"/>
    <w:rsid w:val="00691270"/>
    <w:rsid w:val="0069495B"/>
    <w:rsid w:val="006A44E9"/>
    <w:rsid w:val="006A6210"/>
    <w:rsid w:val="006B5640"/>
    <w:rsid w:val="006C4F1D"/>
    <w:rsid w:val="006C4FEB"/>
    <w:rsid w:val="006E5570"/>
    <w:rsid w:val="006F42C1"/>
    <w:rsid w:val="00702CA8"/>
    <w:rsid w:val="00703139"/>
    <w:rsid w:val="00706FC2"/>
    <w:rsid w:val="00707EA0"/>
    <w:rsid w:val="00711957"/>
    <w:rsid w:val="0071369C"/>
    <w:rsid w:val="00715700"/>
    <w:rsid w:val="00717DA8"/>
    <w:rsid w:val="00722674"/>
    <w:rsid w:val="00725C1F"/>
    <w:rsid w:val="00727170"/>
    <w:rsid w:val="00730545"/>
    <w:rsid w:val="0073516F"/>
    <w:rsid w:val="007355FC"/>
    <w:rsid w:val="0073610E"/>
    <w:rsid w:val="00741B26"/>
    <w:rsid w:val="00743C4C"/>
    <w:rsid w:val="00756624"/>
    <w:rsid w:val="00762A3C"/>
    <w:rsid w:val="00766485"/>
    <w:rsid w:val="007807EE"/>
    <w:rsid w:val="00781AB5"/>
    <w:rsid w:val="0078317E"/>
    <w:rsid w:val="007856A9"/>
    <w:rsid w:val="00790AFA"/>
    <w:rsid w:val="00793E6B"/>
    <w:rsid w:val="007C0248"/>
    <w:rsid w:val="007C4427"/>
    <w:rsid w:val="007E7A29"/>
    <w:rsid w:val="007F095E"/>
    <w:rsid w:val="007F1EB9"/>
    <w:rsid w:val="00833403"/>
    <w:rsid w:val="00844C88"/>
    <w:rsid w:val="008522C6"/>
    <w:rsid w:val="008576F9"/>
    <w:rsid w:val="00862F26"/>
    <w:rsid w:val="0087277B"/>
    <w:rsid w:val="0087798A"/>
    <w:rsid w:val="008932C4"/>
    <w:rsid w:val="00894B7F"/>
    <w:rsid w:val="00895C83"/>
    <w:rsid w:val="00896146"/>
    <w:rsid w:val="008A4D16"/>
    <w:rsid w:val="008C24F4"/>
    <w:rsid w:val="008C3A83"/>
    <w:rsid w:val="008C583A"/>
    <w:rsid w:val="008C6829"/>
    <w:rsid w:val="008E6CEF"/>
    <w:rsid w:val="00906AD8"/>
    <w:rsid w:val="0090713A"/>
    <w:rsid w:val="00957FF8"/>
    <w:rsid w:val="009608D3"/>
    <w:rsid w:val="00975298"/>
    <w:rsid w:val="00980D1C"/>
    <w:rsid w:val="00983EB7"/>
    <w:rsid w:val="009868B7"/>
    <w:rsid w:val="00990902"/>
    <w:rsid w:val="009946D8"/>
    <w:rsid w:val="00996257"/>
    <w:rsid w:val="00996AB3"/>
    <w:rsid w:val="009A00FB"/>
    <w:rsid w:val="009A5EF9"/>
    <w:rsid w:val="009A793C"/>
    <w:rsid w:val="009B2BBD"/>
    <w:rsid w:val="009B345F"/>
    <w:rsid w:val="009B7A7D"/>
    <w:rsid w:val="009C0A1F"/>
    <w:rsid w:val="009C1FA3"/>
    <w:rsid w:val="009C2198"/>
    <w:rsid w:val="009D1FF3"/>
    <w:rsid w:val="009D23E5"/>
    <w:rsid w:val="009D2EF2"/>
    <w:rsid w:val="009E15A7"/>
    <w:rsid w:val="009E36A9"/>
    <w:rsid w:val="009E3DD0"/>
    <w:rsid w:val="009E7792"/>
    <w:rsid w:val="00A30571"/>
    <w:rsid w:val="00A33B90"/>
    <w:rsid w:val="00A353D6"/>
    <w:rsid w:val="00A36A89"/>
    <w:rsid w:val="00A443B8"/>
    <w:rsid w:val="00A615AB"/>
    <w:rsid w:val="00A621A2"/>
    <w:rsid w:val="00A6263C"/>
    <w:rsid w:val="00A7727D"/>
    <w:rsid w:val="00A85CFF"/>
    <w:rsid w:val="00A8724D"/>
    <w:rsid w:val="00A9039D"/>
    <w:rsid w:val="00AB54A7"/>
    <w:rsid w:val="00AB5A8E"/>
    <w:rsid w:val="00AB6468"/>
    <w:rsid w:val="00AE3565"/>
    <w:rsid w:val="00AE45E9"/>
    <w:rsid w:val="00B063DC"/>
    <w:rsid w:val="00B06693"/>
    <w:rsid w:val="00B06EDF"/>
    <w:rsid w:val="00B1271F"/>
    <w:rsid w:val="00B14E2C"/>
    <w:rsid w:val="00B2372E"/>
    <w:rsid w:val="00B3241F"/>
    <w:rsid w:val="00B3494A"/>
    <w:rsid w:val="00B43E27"/>
    <w:rsid w:val="00B45E9F"/>
    <w:rsid w:val="00B4650D"/>
    <w:rsid w:val="00B53803"/>
    <w:rsid w:val="00B60A5D"/>
    <w:rsid w:val="00B620F9"/>
    <w:rsid w:val="00B71E13"/>
    <w:rsid w:val="00B7227A"/>
    <w:rsid w:val="00B831CB"/>
    <w:rsid w:val="00B904DE"/>
    <w:rsid w:val="00BA29E2"/>
    <w:rsid w:val="00BA65AC"/>
    <w:rsid w:val="00BA7F11"/>
    <w:rsid w:val="00BE3ED7"/>
    <w:rsid w:val="00BE4A4F"/>
    <w:rsid w:val="00BE59B2"/>
    <w:rsid w:val="00BE7302"/>
    <w:rsid w:val="00BF6BA4"/>
    <w:rsid w:val="00C31ACE"/>
    <w:rsid w:val="00C34670"/>
    <w:rsid w:val="00C34C5F"/>
    <w:rsid w:val="00C4348F"/>
    <w:rsid w:val="00C4732A"/>
    <w:rsid w:val="00C52851"/>
    <w:rsid w:val="00C65772"/>
    <w:rsid w:val="00C709E3"/>
    <w:rsid w:val="00C91C04"/>
    <w:rsid w:val="00CA1EEC"/>
    <w:rsid w:val="00CA4B87"/>
    <w:rsid w:val="00CA74D7"/>
    <w:rsid w:val="00CC5DFF"/>
    <w:rsid w:val="00CE018F"/>
    <w:rsid w:val="00CF17A1"/>
    <w:rsid w:val="00CF37E6"/>
    <w:rsid w:val="00D05E2A"/>
    <w:rsid w:val="00D1127C"/>
    <w:rsid w:val="00D11E8D"/>
    <w:rsid w:val="00D203B7"/>
    <w:rsid w:val="00D269D7"/>
    <w:rsid w:val="00D36409"/>
    <w:rsid w:val="00D37961"/>
    <w:rsid w:val="00D41C16"/>
    <w:rsid w:val="00D44202"/>
    <w:rsid w:val="00D47B53"/>
    <w:rsid w:val="00D50D81"/>
    <w:rsid w:val="00D57468"/>
    <w:rsid w:val="00D629B9"/>
    <w:rsid w:val="00D634EE"/>
    <w:rsid w:val="00D716DF"/>
    <w:rsid w:val="00D75756"/>
    <w:rsid w:val="00D76AA5"/>
    <w:rsid w:val="00D77604"/>
    <w:rsid w:val="00D800CA"/>
    <w:rsid w:val="00D82C81"/>
    <w:rsid w:val="00D876B0"/>
    <w:rsid w:val="00D90930"/>
    <w:rsid w:val="00DB0AE8"/>
    <w:rsid w:val="00DB39AB"/>
    <w:rsid w:val="00DB48BD"/>
    <w:rsid w:val="00DB630D"/>
    <w:rsid w:val="00DC0048"/>
    <w:rsid w:val="00DC27EA"/>
    <w:rsid w:val="00DC58B1"/>
    <w:rsid w:val="00DD3025"/>
    <w:rsid w:val="00DD6316"/>
    <w:rsid w:val="00DE71EE"/>
    <w:rsid w:val="00DF038F"/>
    <w:rsid w:val="00E10926"/>
    <w:rsid w:val="00E13ADA"/>
    <w:rsid w:val="00E17B8A"/>
    <w:rsid w:val="00E202D1"/>
    <w:rsid w:val="00E25374"/>
    <w:rsid w:val="00E350C0"/>
    <w:rsid w:val="00E42E8E"/>
    <w:rsid w:val="00E43298"/>
    <w:rsid w:val="00E55ED9"/>
    <w:rsid w:val="00E60A42"/>
    <w:rsid w:val="00E65B05"/>
    <w:rsid w:val="00E71FCB"/>
    <w:rsid w:val="00E732BC"/>
    <w:rsid w:val="00E73638"/>
    <w:rsid w:val="00E75670"/>
    <w:rsid w:val="00E82FE1"/>
    <w:rsid w:val="00E93A33"/>
    <w:rsid w:val="00E94812"/>
    <w:rsid w:val="00E96457"/>
    <w:rsid w:val="00EA0067"/>
    <w:rsid w:val="00EA12CB"/>
    <w:rsid w:val="00EA444F"/>
    <w:rsid w:val="00EB69C7"/>
    <w:rsid w:val="00EC6EA3"/>
    <w:rsid w:val="00EE30E6"/>
    <w:rsid w:val="00EE624F"/>
    <w:rsid w:val="00EF602D"/>
    <w:rsid w:val="00EF7807"/>
    <w:rsid w:val="00F019C3"/>
    <w:rsid w:val="00F15703"/>
    <w:rsid w:val="00F22C27"/>
    <w:rsid w:val="00F25892"/>
    <w:rsid w:val="00F36C37"/>
    <w:rsid w:val="00F562E7"/>
    <w:rsid w:val="00F668A3"/>
    <w:rsid w:val="00F70EF9"/>
    <w:rsid w:val="00F729FF"/>
    <w:rsid w:val="00F74FAE"/>
    <w:rsid w:val="00F75281"/>
    <w:rsid w:val="00F846E6"/>
    <w:rsid w:val="00F94D91"/>
    <w:rsid w:val="00F959D0"/>
    <w:rsid w:val="00FC2A70"/>
    <w:rsid w:val="00FE1A59"/>
    <w:rsid w:val="00FF0A6C"/>
    <w:rsid w:val="152A22ED"/>
    <w:rsid w:val="1BBF9D4C"/>
    <w:rsid w:val="275F1B50"/>
    <w:rsid w:val="27CF661C"/>
    <w:rsid w:val="344D401E"/>
    <w:rsid w:val="375B1BA0"/>
    <w:rsid w:val="37DF7A65"/>
    <w:rsid w:val="37FF9C46"/>
    <w:rsid w:val="389A785A"/>
    <w:rsid w:val="3BBEE9C7"/>
    <w:rsid w:val="3CDD2BC5"/>
    <w:rsid w:val="3D7B8193"/>
    <w:rsid w:val="3D946FB7"/>
    <w:rsid w:val="3FDF3B05"/>
    <w:rsid w:val="3FEB552E"/>
    <w:rsid w:val="50211742"/>
    <w:rsid w:val="55DF9DE2"/>
    <w:rsid w:val="59F70233"/>
    <w:rsid w:val="5DF4724D"/>
    <w:rsid w:val="5FBA6F66"/>
    <w:rsid w:val="5FC51910"/>
    <w:rsid w:val="6BB5282C"/>
    <w:rsid w:val="73B75017"/>
    <w:rsid w:val="74F1379A"/>
    <w:rsid w:val="77DEB2C4"/>
    <w:rsid w:val="786DE906"/>
    <w:rsid w:val="795E9DB1"/>
    <w:rsid w:val="79EF5DD1"/>
    <w:rsid w:val="7A5F1EC5"/>
    <w:rsid w:val="7B1FAD81"/>
    <w:rsid w:val="7B33A303"/>
    <w:rsid w:val="7DBB4EDB"/>
    <w:rsid w:val="7DF9BCA9"/>
    <w:rsid w:val="7EDBDE78"/>
    <w:rsid w:val="7EEFEBD5"/>
    <w:rsid w:val="7EF5D773"/>
    <w:rsid w:val="7F37B2A6"/>
    <w:rsid w:val="7FAFC08E"/>
    <w:rsid w:val="7FBD277E"/>
    <w:rsid w:val="7FBE246E"/>
    <w:rsid w:val="7FE71F96"/>
    <w:rsid w:val="7FEFB3C7"/>
    <w:rsid w:val="7FFF5FA7"/>
    <w:rsid w:val="7FFFB8F1"/>
    <w:rsid w:val="9CE3FCE2"/>
    <w:rsid w:val="9F3F1B72"/>
    <w:rsid w:val="A4FECEAC"/>
    <w:rsid w:val="AFEF33F9"/>
    <w:rsid w:val="B1EF12FB"/>
    <w:rsid w:val="B67E4364"/>
    <w:rsid w:val="B6DF1D21"/>
    <w:rsid w:val="BA7B23C6"/>
    <w:rsid w:val="BAF506B8"/>
    <w:rsid w:val="BBF5302A"/>
    <w:rsid w:val="BCFA7398"/>
    <w:rsid w:val="BF6F7EDB"/>
    <w:rsid w:val="BFDD13AB"/>
    <w:rsid w:val="D56DB5CD"/>
    <w:rsid w:val="DD7AA663"/>
    <w:rsid w:val="DFB66BB4"/>
    <w:rsid w:val="DFB7F32F"/>
    <w:rsid w:val="DFEF03E5"/>
    <w:rsid w:val="E4F5D7FC"/>
    <w:rsid w:val="E7DF3280"/>
    <w:rsid w:val="E9EF9A6E"/>
    <w:rsid w:val="EFDEA838"/>
    <w:rsid w:val="EFFDB202"/>
    <w:rsid w:val="F1FF810C"/>
    <w:rsid w:val="F3532B79"/>
    <w:rsid w:val="F3F3DE54"/>
    <w:rsid w:val="F5310981"/>
    <w:rsid w:val="F557E9F8"/>
    <w:rsid w:val="F6FBA6DF"/>
    <w:rsid w:val="F77B798A"/>
    <w:rsid w:val="F7F695A9"/>
    <w:rsid w:val="F7F76426"/>
    <w:rsid w:val="F7F7AD5F"/>
    <w:rsid w:val="FBAB7C68"/>
    <w:rsid w:val="FBFFC979"/>
    <w:rsid w:val="FD6748E4"/>
    <w:rsid w:val="FD6AC0EE"/>
    <w:rsid w:val="FD97A2E5"/>
    <w:rsid w:val="FF3D634F"/>
    <w:rsid w:val="FF3F887E"/>
    <w:rsid w:val="FF46E3EF"/>
    <w:rsid w:val="FFA71412"/>
    <w:rsid w:val="FFBF5E6A"/>
    <w:rsid w:val="FFF8EE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exact"/>
      <w:ind w:firstLine="437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page number"/>
    <w:basedOn w:val="8"/>
    <w:uiPriority w:val="0"/>
  </w:style>
  <w:style w:type="character" w:styleId="10">
    <w:name w:val="Hyperlink"/>
    <w:uiPriority w:val="0"/>
    <w:rPr>
      <w:color w:val="133DB6"/>
      <w:u w:val="none"/>
      <w:vertAlign w:val="baseline"/>
    </w:rPr>
  </w:style>
  <w:style w:type="character" w:customStyle="1" w:styleId="11">
    <w:name w:val="批注框文本 字符"/>
    <w:link w:val="3"/>
    <w:uiPriority w:val="0"/>
    <w:rPr>
      <w:kern w:val="2"/>
      <w:sz w:val="18"/>
      <w:szCs w:val="18"/>
    </w:rPr>
  </w:style>
  <w:style w:type="character" w:customStyle="1" w:styleId="12">
    <w:name w:val="页眉 字符"/>
    <w:link w:val="5"/>
    <w:uiPriority w:val="0"/>
    <w:rPr>
      <w:kern w:val="2"/>
      <w:sz w:val="18"/>
      <w:szCs w:val="18"/>
    </w:rPr>
  </w:style>
  <w:style w:type="paragraph" w:customStyle="1" w:styleId="13">
    <w:name w:val="普通 (Web)"/>
    <w:basedOn w:val="1"/>
    <w:uiPriority w:val="0"/>
    <w:pPr>
      <w:widowControl/>
      <w:spacing w:before="100" w:after="100"/>
      <w:jc w:val="left"/>
    </w:pPr>
    <w:rPr>
      <w:rFonts w:ascii="Arial Unicode MS" w:hAnsi="Arial Unicode MS" w:eastAsia="Arial Unicode MS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7</Pages>
  <Words>254</Words>
  <Characters>1453</Characters>
  <Lines>12</Lines>
  <Paragraphs>3</Paragraphs>
  <TotalTime>10.6666666666667</TotalTime>
  <ScaleCrop>false</ScaleCrop>
  <LinksUpToDate>false</LinksUpToDate>
  <CharactersWithSpaces>1704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2017-07-09T01:30:00Z</dcterms:created>
  <dc:creator>雨林木风</dc:creator>
  <cp:lastModifiedBy>SKL</cp:lastModifiedBy>
  <cp:lastPrinted>2022-04-16T18:06:35Z</cp:lastPrinted>
  <dcterms:modified xsi:type="dcterms:W3CDTF">2023-08-22T01:29:36Z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F58D81E24F0346EA81FCB08F32CBE068_13</vt:lpwstr>
  </property>
</Properties>
</file>